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100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October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MOBIX LABS,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D_edei--EntityFileNumber_c20261008"/>
            <w:bookmarkEnd w:id="6"/>
            <w:r>
              <w:rPr>
                <w:rFonts w:ascii="Times New Roman;Times;Serif" w:hAnsi="Times New Roman;Times;Serif"/>
                <w:b/>
                <w:i w:val="false"/>
                <w:caps w:val="false"/>
                <w:smallCaps w:val="false"/>
                <w:sz w:val="20"/>
              </w:rPr>
              <w:t>001-40621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98-1591717</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1 Venture, </w:t>
            </w:r>
            <w:bookmarkStart w:id="9" w:name="xdx_901_edei--EntityAddressAddressLine2_"/>
            <w:bookmarkEnd w:id="9"/>
            <w:r>
              <w:rPr>
                <w:rFonts w:ascii="Times New Roman;Times;Serif" w:hAnsi="Times New Roman;Times;Serif"/>
                <w:b/>
                <w:i w:val="false"/>
                <w:caps w:val="false"/>
                <w:smallCaps w:val="false"/>
                <w:sz w:val="20"/>
              </w:rPr>
              <w:t>Suite 220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7_edei--EntityAddressCityOrTown_c2"/>
            <w:bookmarkEnd w:id="10"/>
            <w:r>
              <w:rPr>
                <w:rFonts w:ascii="Times New Roman;Times;Serif" w:hAnsi="Times New Roman;Times;Serif"/>
                <w:b/>
                <w:i w:val="false"/>
                <w:caps w:val="false"/>
                <w:smallCaps w:val="false"/>
                <w:sz w:val="20"/>
              </w:rPr>
              <w:t xml:space="preserve">Irvine, </w:t>
            </w:r>
            <w:bookmarkStart w:id="11" w:name="xdx_90A_edei--EntityAddressStateOrProvin"/>
            <w:bookmarkEnd w:id="11"/>
            <w:r>
              <w:rPr>
                <w:rFonts w:ascii="Times New Roman;Times;Serif" w:hAnsi="Times New Roman;Times;Serif"/>
                <w:b/>
                <w:i w:val="false"/>
                <w:caps w:val="false"/>
                <w:smallCaps w:val="false"/>
                <w:sz w:val="20"/>
              </w:rPr>
              <w:t>California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5_edei--EntityAddressPostalZipCode"/>
            <w:bookmarkEnd w:id="12"/>
            <w:r>
              <w:rPr>
                <w:rFonts w:ascii="Times New Roman;Times;Serif" w:hAnsi="Times New Roman;Times;Serif"/>
                <w:b/>
                <w:i w:val="false"/>
                <w:caps w:val="false"/>
                <w:smallCaps w:val="false"/>
                <w:sz w:val="20"/>
              </w:rPr>
              <w:t>92618</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A_edei--CityAreaCode_c20261008__20"/>
      <w:bookmarkEnd w:id="13"/>
      <w:r>
        <w:rPr>
          <w:rFonts w:ascii="Times New Roman;Times;Serif" w:hAnsi="Times New Roman;Times;Serif"/>
          <w:b/>
          <w:i w:val="false"/>
          <w:caps w:val="false"/>
          <w:smallCaps w:val="false"/>
          <w:sz w:val="20"/>
        </w:rPr>
        <w:t xml:space="preserve">(949) </w:t>
      </w:r>
      <w:bookmarkStart w:id="14" w:name="xdx_90C_edei--LocalPhoneNumber_c20261008"/>
      <w:bookmarkEnd w:id="14"/>
      <w:r>
        <w:rPr>
          <w:rFonts w:ascii="Times New Roman;Times;Serif" w:hAnsi="Times New Roman;Times;Serif"/>
          <w:b/>
          <w:i w:val="false"/>
          <w:caps w:val="false"/>
          <w:smallCaps w:val="false"/>
          <w:sz w:val="20"/>
        </w:rPr>
        <w:t>808-8888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36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45"/>
        <w:gridCol w:w="9095"/>
      </w:tblGrid>
      <w:tr>
        <w:trPr/>
        <w:tc>
          <w:tcPr>
            <w:tcW w:w="245" w:type="dxa"/>
            <w:tcBorders/>
            <w:vAlign w:val="center"/>
          </w:tcPr>
          <w:p>
            <w:pPr>
              <w:pStyle w:val="TableContents"/>
              <w:bidi w:val="0"/>
              <w:spacing w:before="0" w:after="283"/>
              <w:jc w:val="left"/>
              <w:rPr>
                <w:caps w:val="false"/>
                <w:smallCaps w:val="false"/>
              </w:rPr>
            </w:pPr>
            <w:bookmarkStart w:id="15" w:name="xdx_90A_edei--WrittenCommunications_c202"/>
            <w:bookmarkEnd w:id="15"/>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A_edei--SolicitingMaterial_c202610"/>
            <w:bookmarkEnd w:id="16"/>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8_edei--PreCommencementTenderOffer"/>
            <w:bookmarkEnd w:id="17"/>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F_edei--PreCommencementIssuerTende"/>
            <w:bookmarkEnd w:id="18"/>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7"/>
        <w:gridCol w:w="60"/>
        <w:gridCol w:w="1412"/>
        <w:gridCol w:w="60"/>
        <w:gridCol w:w="3036"/>
      </w:tblGrid>
      <w:tr>
        <w:trPr/>
        <w:tc>
          <w:tcPr>
            <w:tcW w:w="563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8_edei--Security12bTitle_c20261008"/>
            <w:bookmarkEnd w:id="19"/>
            <w:r>
              <w:rPr>
                <w:rFonts w:ascii="Times New Roman;Times;Serif" w:hAnsi="Times New Roman;Times;Serif"/>
                <w:b w:val="false"/>
                <w:i w:val="false"/>
                <w:caps w:val="false"/>
                <w:smallCaps w:val="false"/>
                <w:sz w:val="20"/>
              </w:rPr>
              <w:t>Class A Common Stock, par value $0.00001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TradingSymbol_c20261008__2"/>
            <w:bookmarkEnd w:id="20"/>
            <w:r>
              <w:rPr>
                <w:rFonts w:ascii="Times New Roman;Times;Serif" w:hAnsi="Times New Roman;Times;Serif"/>
                <w:b w:val="false"/>
                <w:i w:val="false"/>
                <w:caps w:val="false"/>
                <w:smallCaps w:val="false"/>
                <w:sz w:val="20"/>
              </w:rPr>
              <w:t>MOBX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6_edei--SecurityExchangeName_c2026"/>
            <w:bookmarkEnd w:id="21"/>
            <w:r>
              <w:rPr>
                <w:rFonts w:ascii="Times New Roman;Times;Serif" w:hAnsi="Times New Roman;Times;Serif"/>
                <w:b w:val="false"/>
                <w:i w:val="false"/>
                <w:caps w:val="false"/>
                <w:smallCaps w:val="false"/>
                <w:sz w:val="20"/>
              </w:rPr>
              <w:t>Nasdaq Capital Market</w:t>
            </w:r>
          </w:p>
        </w:tc>
      </w:tr>
      <w:tr>
        <w:trPr/>
        <w:tc>
          <w:tcPr>
            <w:tcW w:w="56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E_edei--Security12bTitle_c20261008"/>
            <w:bookmarkEnd w:id="22"/>
            <w:r>
              <w:rPr>
                <w:rFonts w:ascii="Times New Roman;Times;Serif" w:hAnsi="Times New Roman;Times;Serif"/>
                <w:b w:val="false"/>
                <w:i w:val="false"/>
                <w:caps w:val="false"/>
                <w:smallCaps w:val="false"/>
                <w:sz w:val="20"/>
              </w:rPr>
              <w:t>Redeemable warrants, each warrant exercisable for one share of Class A Common Stock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9_edei--TradingSymbol_c20261008__2"/>
            <w:bookmarkEnd w:id="23"/>
            <w:r>
              <w:rPr>
                <w:rFonts w:ascii="Times New Roman;Times;Serif" w:hAnsi="Times New Roman;Times;Serif"/>
                <w:b w:val="false"/>
                <w:i w:val="false"/>
                <w:caps w:val="false"/>
                <w:smallCaps w:val="false"/>
                <w:sz w:val="20"/>
              </w:rPr>
              <w:t>MOBXW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0_edei--SecurityExchangeName_c2026"/>
            <w:bookmarkEnd w:id="24"/>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E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2026, Mobix Labs, Inc. used an investor presentation regarding its national security platform initiative on an investor update call. A copy of the investor presentation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25" w:type="dxa"/>
        <w:jc w:val="left"/>
        <w:tblInd w:w="0" w:type="dxa"/>
        <w:shd w:fill="FFFFFF" w:val="clear"/>
        <w:tblLayout w:type="fixed"/>
        <w:tblCellMar>
          <w:top w:w="0" w:type="dxa"/>
          <w:left w:w="0" w:type="dxa"/>
          <w:bottom w:w="28" w:type="dxa"/>
          <w:right w:w="0" w:type="dxa"/>
        </w:tblCellMar>
      </w:tblPr>
      <w:tblGrid>
        <w:gridCol w:w="980"/>
        <w:gridCol w:w="60"/>
        <w:gridCol w:w="6485"/>
      </w:tblGrid>
      <w:tr>
        <w:trPr/>
        <w:tc>
          <w:tcPr>
            <w:tcW w:w="9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Investor Presentation dated October 8, 2026.</w:t>
              </w:r>
            </w:hyperlink>
          </w:p>
        </w:tc>
      </w:tr>
      <w:tr>
        <w:trPr/>
        <w:tc>
          <w:tcPr>
            <w:tcW w:w="9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1925"/>
        <w:gridCol w:w="3035"/>
      </w:tblGrid>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9, 2026</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center"/>
        <w:rPr/>
      </w:pPr>
      <w:bookmarkStart w:id="26" w:name="ex99-1.htm"/>
      <w:bookmarkStart w:id="27" w:name="ksex991"/>
      <w:bookmarkEnd w:id="26"/>
      <w:bookmarkEnd w:id="27"/>
      <w:r>
        <w:rPr/>
        <w:t> </w:t>
      </w:r>
      <w:r>
        <w:br w:type="page"/>
      </w:r>
    </w:p>
    <w:p>
      <w:pPr>
        <w:pStyle w:val="TextBody"/>
        <w:bidi w:val="0"/>
        <w:jc w:val="right"/>
        <w:rPr>
          <w:b/>
        </w:rPr>
      </w:pPr>
      <w:r>
        <w:rPr>
          <w:b/>
        </w:rPr>
        <w:t>Exhibit 99.1</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389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430000" cy="643890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444</Words>
  <Characters>2447</Characters>
  <CharactersWithSpaces>2953</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