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ALDRICH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78,608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to the Reporting Person on September 14, 2026 and vest on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to the Reporting Person on September 14, 2026 and vest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5092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3489</Characters>
  <CharactersWithSpaces>4051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