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1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ALDRICH DAVID J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MOBIX LABS,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MOBX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MOBIX LABS,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VENTURE, SUITE 220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13,660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08/10/2030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to the Reporting Person on June 30, 2026 and vested on July 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and exercisable.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Terri Aprati,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5092" TargetMode="External"/><Relationship Id="rId14" Type="http://schemas.openxmlformats.org/officeDocument/2006/relationships/hyperlink" Target="http://www.sec.gov/cgi-bin/browse-edgar?action=getcompany&amp;CIK=0001855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2026-07-02T17:23:59Z</dcterms:created>
  <dcterms:modified xsi:type="dcterms:W3CDTF">2026-07-02T17:23:59Z</dcterms:modified>
</cp:coreProperties>
</file>